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216.0" w:type="dxa"/>
        <w:jc w:val="left"/>
        <w:tblLayout w:type="fixed"/>
        <w:tblLook w:val="0000"/>
      </w:tblPr>
      <w:tblGrid>
        <w:gridCol w:w="5328"/>
        <w:gridCol w:w="3888"/>
        <w:tblGridChange w:id="0">
          <w:tblGrid>
            <w:gridCol w:w="5328"/>
            <w:gridCol w:w="3888"/>
          </w:tblGrid>
        </w:tblGridChange>
      </w:tblGrid>
      <w:tr>
        <w:trPr>
          <w:cantSplit w:val="0"/>
          <w:tblHeader w:val="0"/>
        </w:trPr>
        <w:tc>
          <w:tcPr>
            <w:vAlign w:val="cente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Pr>
              <w:drawing>
                <wp:inline distB="0" distT="0" distL="0" distR="0">
                  <wp:extent cx="2259965" cy="1029970"/>
                  <wp:effectExtent b="0" l="0" r="0" t="0"/>
                  <wp:docPr id="9" name="image3.jpg"/>
                  <a:graphic>
                    <a:graphicData uri="http://schemas.openxmlformats.org/drawingml/2006/picture">
                      <pic:pic>
                        <pic:nvPicPr>
                          <pic:cNvPr id="0" name="image3.jpg"/>
                          <pic:cNvPicPr preferRelativeResize="0"/>
                        </pic:nvPicPr>
                        <pic:blipFill>
                          <a:blip r:embed="rId7"/>
                          <a:srcRect b="12955" l="3016" r="3779" t="11514"/>
                          <a:stretch>
                            <a:fillRect/>
                          </a:stretch>
                        </pic:blipFill>
                        <pic:spPr>
                          <a:xfrm>
                            <a:off x="0" y="0"/>
                            <a:ext cx="2259965" cy="10299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0" cy="12700"/>
                <wp:effectExtent b="0" l="0" r="0" t="0"/>
                <wp:wrapNone/>
                <wp:docPr id="7"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0" cy="12700"/>
                <wp:effectExtent b="0" l="0" r="0" t="0"/>
                <wp:wrapNone/>
                <wp:docPr id="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pStyle w:val="Heading2"/>
        <w:jc w:val="center"/>
        <w:rPr>
          <w:rFonts w:ascii="Arial" w:cs="Arial" w:eastAsia="Arial" w:hAnsi="Arial"/>
        </w:rPr>
      </w:pPr>
      <w:r w:rsidDel="00000000" w:rsidR="00000000" w:rsidRPr="00000000">
        <w:rPr>
          <w:rFonts w:ascii="Arial" w:cs="Arial" w:eastAsia="Arial" w:hAnsi="Arial"/>
          <w:rtl w:val="0"/>
        </w:rPr>
        <w:t xml:space="preserve">Individual Nomination Form</w:t>
      </w:r>
    </w:p>
    <w:p w:rsidR="00000000" w:rsidDel="00000000" w:rsidP="00000000" w:rsidRDefault="00000000" w:rsidRPr="00000000" w14:paraId="00000006">
      <w:pPr>
        <w:pStyle w:val="Heading2"/>
        <w:jc w:val="center"/>
        <w:rPr>
          <w:rFonts w:ascii="Arial" w:cs="Arial" w:eastAsia="Arial" w:hAnsi="Arial"/>
        </w:rPr>
      </w:pPr>
      <w:r w:rsidDel="00000000" w:rsidR="00000000" w:rsidRPr="00000000">
        <w:rPr>
          <w:rFonts w:ascii="Arial" w:cs="Arial" w:eastAsia="Arial" w:hAnsi="Arial"/>
          <w:rtl w:val="0"/>
        </w:rPr>
        <w:t xml:space="preserve">SERVICE TO THE PEOPLE AWARD</w:t>
      </w:r>
    </w:p>
    <w:p w:rsidR="00000000" w:rsidDel="00000000" w:rsidP="00000000" w:rsidRDefault="00000000" w:rsidRPr="00000000" w14:paraId="00000007">
      <w:pPr>
        <w:pStyle w:val="Heading3"/>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0" cy="12700"/>
                <wp:effectExtent b="0" l="0" r="0" t="0"/>
                <wp:wrapNone/>
                <wp:docPr id="8"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0" cy="12700"/>
                <wp:effectExtent b="0" l="0" r="0" t="0"/>
                <wp:wrapNone/>
                <wp:docPr id="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pStyle w:val="Heading3"/>
        <w:rPr>
          <w:rFonts w:ascii="Arial" w:cs="Arial" w:eastAsia="Arial" w:hAnsi="Arial"/>
        </w:rPr>
      </w:pPr>
      <w:r w:rsidDel="00000000" w:rsidR="00000000" w:rsidRPr="00000000">
        <w:rPr>
          <w:rFonts w:ascii="Arial" w:cs="Arial" w:eastAsia="Arial" w:hAnsi="Arial"/>
          <w:rtl w:val="0"/>
        </w:rPr>
        <w:t xml:space="preserve">Due Date:  Nominations must be received by June 15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w:t>
      </w:r>
    </w:p>
    <w:p w:rsidR="00000000" w:rsidDel="00000000" w:rsidP="00000000" w:rsidRDefault="00000000" w:rsidRPr="00000000" w14:paraId="00000009">
      <w:pPr>
        <w:pStyle w:val="Heading3"/>
        <w:rPr>
          <w:rFonts w:ascii="Arial" w:cs="Arial" w:eastAsia="Arial" w:hAnsi="Arial"/>
        </w:rPr>
      </w:pPr>
      <w:r w:rsidDel="00000000" w:rsidR="00000000" w:rsidRPr="00000000">
        <w:rPr>
          <w:rFonts w:ascii="Arial" w:cs="Arial" w:eastAsia="Arial" w:hAnsi="Arial"/>
          <w:rtl w:val="0"/>
        </w:rPr>
        <w:br w:type="textWrapping"/>
        <w:t xml:space="preserve">Application Materials Required</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Form</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Nominee’s Resume or Curriculum Vitae</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Photo of Nominee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3"/>
        <w:spacing w:before="0" w:lineRule="auto"/>
        <w:rPr>
          <w:rFonts w:ascii="Arial" w:cs="Arial" w:eastAsia="Arial" w:hAnsi="Arial"/>
        </w:rPr>
      </w:pPr>
      <w:r w:rsidDel="00000000" w:rsidR="00000000" w:rsidRPr="00000000">
        <w:rPr>
          <w:rFonts w:ascii="Arial" w:cs="Arial" w:eastAsia="Arial" w:hAnsi="Arial"/>
          <w:rtl w:val="0"/>
        </w:rPr>
        <w:t xml:space="preserve">Entry Instructions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submittal is requested. All components of the application must be compiled into one PDF Please e-mail the following 2 electronic files (less than 10 MB per e-mail):  </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1:</w:t>
        <w:tab/>
        <w:t xml:space="preserve">Filename  =  nominee’s last name.pdf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Form</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2:</w:t>
        <w:tab/>
        <w:t xml:space="preserve">Filename = nominee’s last name.jpg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Photo of the nominee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to:</w:t>
        <w:tab/>
      </w:r>
      <w:hyperlink r:id="rId10">
        <w:r w:rsidDel="00000000" w:rsidR="00000000" w:rsidRPr="00000000">
          <w:rPr>
            <w:rFonts w:ascii="Arial" w:cs="Arial" w:eastAsia="Arial" w:hAnsi="Arial"/>
            <w:color w:val="1155cc"/>
            <w:u w:val="single"/>
            <w:rtl w:val="0"/>
          </w:rPr>
          <w:t xml:space="preserve">nwitushynsky@gbateam.com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subject line = ASCE St. Louis Section – Service to the People Award for (nominee’s last name)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will receive confirmation of receipt of the nomination. Please notify the Awards Committee if confirmation is not received.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footerReference r:id="rId11" w:type="default"/>
          <w:pgSz w:h="15840" w:w="12240" w:orient="portrait"/>
          <w:pgMar w:bottom="720" w:top="720" w:left="720" w:right="720" w:header="720" w:footer="720"/>
          <w:pgNumType w:start="1"/>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 more information contact:</w:t>
      </w:r>
    </w:p>
    <w:p w:rsidR="00000000" w:rsidDel="00000000" w:rsidP="00000000" w:rsidRDefault="00000000" w:rsidRPr="00000000" w14:paraId="0000001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Nichole Witushynsky, P.E., M.ASCE </w:t>
      </w:r>
    </w:p>
    <w:p w:rsidR="00000000" w:rsidDel="00000000" w:rsidP="00000000" w:rsidRDefault="00000000" w:rsidRPr="00000000" w14:paraId="0000001D">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ASCE St. Louis Section Awards Chair</w:t>
      </w:r>
    </w:p>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GBA</w:t>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Phone: (636) 385-5642</w:t>
      </w:r>
    </w:p>
    <w:p w:rsidR="00000000" w:rsidDel="00000000" w:rsidP="00000000" w:rsidRDefault="00000000" w:rsidRPr="00000000" w14:paraId="00000020">
      <w:pPr>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tl w:val="0"/>
          </w:rPr>
          <w:t xml:space="preserve">nwitushynsky@gbateam.com</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4">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3"/>
        <w:spacing w:after="12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Award Criteria</w:t>
      </w:r>
    </w:p>
    <w:p w:rsidR="00000000" w:rsidDel="00000000" w:rsidP="00000000" w:rsidRDefault="00000000" w:rsidRPr="00000000" w14:paraId="00000026">
      <w:pPr>
        <w:spacing w:after="120" w:lineRule="auto"/>
        <w:rPr>
          <w:rFonts w:ascii="Arial" w:cs="Arial" w:eastAsia="Arial" w:hAnsi="Arial"/>
        </w:rPr>
      </w:pPr>
      <w:r w:rsidDel="00000000" w:rsidR="00000000" w:rsidRPr="00000000">
        <w:rPr>
          <w:rFonts w:ascii="Arial" w:cs="Arial" w:eastAsia="Arial" w:hAnsi="Arial"/>
          <w:rtl w:val="0"/>
        </w:rPr>
        <w:t xml:space="preserve">To bring public recognition to individuals who have performed outstanding service to people in their communities and to further public understanding and recognition of the identification “Civil Engineering - A People-Serving Profession”. The awardees need not be civil engineers but are selected based on their service to the general public that has some connection with the planning, design, or construction services in the civil engineering profession within the St. Louis Section Boundaries.</w:t>
      </w:r>
    </w:p>
    <w:p w:rsidR="00000000" w:rsidDel="00000000" w:rsidP="00000000" w:rsidRDefault="00000000" w:rsidRPr="00000000" w14:paraId="00000027">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 Louis Section covers the counties of: </w:t>
      </w:r>
    </w:p>
    <w:p w:rsidR="00000000" w:rsidDel="00000000" w:rsidP="00000000" w:rsidRDefault="00000000" w:rsidRPr="00000000" w14:paraId="00000028">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MISSOURI: Adair, Audrain, Bollinger, Boone, Butler, Callaway, Camden, Cape Girardeau, Carter, Clark, Cole, Crawford, Dent, Dunkin, Franklin, Gasconade, Iron, Jefferson, Knox, Laclede, Lewis, Lincoln, Macon, Madison, Maries, Marion, Miller, Mississippi, Moniteau, Monroe, Montgomery, Morgan, New Madrid, Oregon, Osage, Pemiscot, Perry, Phelps, Pike, Pulaski, Ralls, Randolf, Reynolds, Ripley, Schuyler, Scotland, Scott, Shannon, Shelby, St. Francois, St. Genevieve, St. Louis, St. Louis City, St. Charles, Stoddard, Texas, Wayne, Warren, and Washington </w:t>
      </w:r>
    </w:p>
    <w:p w:rsidR="00000000" w:rsidDel="00000000" w:rsidP="00000000" w:rsidRDefault="00000000" w:rsidRPr="00000000" w14:paraId="00000029">
      <w:pPr>
        <w:spacing w:after="120" w:lineRule="auto"/>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ILLINOIS: Madison, St. Clair, Monroe, Randolph, Jackson, and Union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nominee who is judged must have attained significant professional achievement, by the degree to which the candidate has shown:</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Service to the advancement of the profession;</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technical competence, high character and integrity;</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Leadership in the development of attitudes toward the profession; and</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evidence of merit.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Meritorious nominees not selected in a given year, may be held over at the discretion of the award committee for consideration the following year, provided the nominee is still willing and eligible.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Awards Ceremony</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selected individual will be recognized at a regularly scheduled meeting of the St. Louis Section, preferably the Annual Meeting in the fall.</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Nominator Contact Information </w:t>
      </w:r>
    </w:p>
    <w:p w:rsidR="00000000" w:rsidDel="00000000" w:rsidP="00000000" w:rsidRDefault="00000000" w:rsidRPr="00000000" w14:paraId="00000038">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2"/>
          <w:szCs w:val="22"/>
          <w:rtl w:val="0"/>
        </w:rPr>
        <w:t xml:space="preserve">Person making the nomination - self nomination encouraged</w:t>
      </w:r>
    </w:p>
    <w:tbl>
      <w:tblPr>
        <w:tblStyle w:val="Table2"/>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863"/>
        <w:gridCol w:w="1020"/>
        <w:gridCol w:w="1912"/>
        <w:gridCol w:w="218"/>
        <w:gridCol w:w="990"/>
        <w:gridCol w:w="1091"/>
        <w:gridCol w:w="640"/>
        <w:gridCol w:w="188"/>
        <w:gridCol w:w="1231"/>
        <w:gridCol w:w="126"/>
        <w:tblGridChange w:id="0">
          <w:tblGrid>
            <w:gridCol w:w="1207"/>
            <w:gridCol w:w="863"/>
            <w:gridCol w:w="1020"/>
            <w:gridCol w:w="1912"/>
            <w:gridCol w:w="218"/>
            <w:gridCol w:w="990"/>
            <w:gridCol w:w="1091"/>
            <w:gridCol w:w="640"/>
            <w:gridCol w:w="188"/>
            <w:gridCol w:w="1231"/>
            <w:gridCol w:w="126"/>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10"/>
            <w:tcBorders>
              <w:top w:color="000000" w:space="0" w:sz="0" w:val="nil"/>
              <w:left w:color="000000" w:space="0" w:sz="0" w:val="nil"/>
              <w:right w:color="000000" w:space="0" w:sz="0" w:val="nil"/>
            </w:tcBorders>
            <w:shd w:fill="auto" w:val="clear"/>
            <w:vAlign w:val="bottom"/>
          </w:tcPr>
          <w:bookmarkStart w:colFirst="0" w:colLast="0" w:name="bookmark=id.gjdgxs" w:id="0"/>
          <w:bookmarkEnd w:id="0"/>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w:t>
            </w:r>
          </w:p>
        </w:tc>
        <w:tc>
          <w:tcPr>
            <w:gridSpan w:val="10"/>
            <w:tcBorders>
              <w:left w:color="000000" w:space="0" w:sz="0" w:val="nil"/>
              <w:right w:color="000000" w:space="0" w:sz="0" w:val="nil"/>
            </w:tcBorders>
            <w:shd w:fill="auto" w:val="clear"/>
            <w:vAlign w:val="bottom"/>
          </w:tcPr>
          <w:bookmarkStart w:colFirst="0" w:colLast="0" w:name="bookmark=id.30j0zll" w:id="1"/>
          <w:bookmarkEnd w:id="1"/>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3"/>
            <w:tcBorders>
              <w:left w:color="000000" w:space="0" w:sz="0" w:val="nil"/>
              <w:right w:color="000000" w:space="0" w:sz="0" w:val="nil"/>
            </w:tcBorders>
            <w:shd w:fill="auto" w:val="clear"/>
            <w:vAlign w:val="bottom"/>
          </w:tcPr>
          <w:bookmarkStart w:colFirst="0" w:colLast="0" w:name="bookmark=id.1fob9te" w:id="2"/>
          <w:bookmarkEnd w:id="2"/>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bookmarkStart w:colFirst="0" w:colLast="0" w:name="bookmark=id.3znysh7" w:id="3"/>
          <w:bookmarkEnd w:id="3"/>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bookmarkStart w:colFirst="0" w:colLast="0" w:name="bookmark=id.2et92p0" w:id="4"/>
          <w:bookmarkEnd w:id="4"/>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bookmarkStart w:colFirst="0" w:colLast="0" w:name="bookmark=id.tyjcwt" w:id="5"/>
          <w:bookmarkEnd w:id="5"/>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9"/>
            <w:tcBorders>
              <w:left w:color="000000" w:space="0" w:sz="0" w:val="nil"/>
              <w:right w:color="000000" w:space="0" w:sz="0" w:val="nil"/>
            </w:tcBorders>
            <w:shd w:fill="auto" w:val="clear"/>
            <w:vAlign w:val="bottom"/>
          </w:tcPr>
          <w:bookmarkStart w:colFirst="0" w:colLast="0" w:name="bookmark=id.3dy6vkm" w:id="6"/>
          <w:bookmarkEnd w:id="6"/>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9"/>
            <w:tcBorders>
              <w:left w:color="000000" w:space="0" w:sz="0" w:val="nil"/>
              <w:right w:color="000000" w:space="0" w:sz="0" w:val="nil"/>
            </w:tcBorders>
            <w:shd w:fill="auto" w:val="clear"/>
            <w:vAlign w:val="bottom"/>
          </w:tcPr>
          <w:bookmarkStart w:colFirst="0" w:colLast="0" w:name="bookmark=id.1t3h5sf" w:id="7"/>
          <w:bookmarkEnd w:id="7"/>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Yes       No                     ASCE Member #: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Yes or No</w:t>
            </w:r>
          </w:p>
        </w:tc>
        <w:tc>
          <w:tcPr>
            <w:gridSpan w:val="9"/>
            <w:tcBorders>
              <w:left w:color="000000" w:space="0" w:sz="0" w:val="nil"/>
              <w:right w:color="000000" w:space="0" w:sz="0" w:val="nil"/>
            </w:tcBorders>
            <w:shd w:fill="auto" w:val="clear"/>
            <w:vAlign w:val="bottom"/>
          </w:tcPr>
          <w:bookmarkStart w:colFirst="0" w:colLast="0" w:name="bookmark=id.4d34og8" w:id="8"/>
          <w:bookmarkEnd w:id="8"/>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2"/>
            <w:tcBorders>
              <w:top w:color="000000" w:space="0" w:sz="4" w:val="single"/>
              <w:left w:color="000000" w:space="0" w:sz="0" w:val="nil"/>
              <w:bottom w:color="000000" w:space="0" w:sz="4" w:val="single"/>
              <w:right w:color="000000" w:space="0" w:sz="0" w:val="nil"/>
            </w:tcBorders>
            <w:vAlign w:val="bottom"/>
          </w:tcPr>
          <w:bookmarkStart w:colFirst="0" w:colLast="0" w:name="bookmark=id.17dp8vu" w:id="10"/>
          <w:bookmarkEnd w:id="10"/>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Nominee Contact Information </w:t>
      </w:r>
    </w:p>
    <w:p w:rsidR="00000000" w:rsidDel="00000000" w:rsidP="00000000" w:rsidRDefault="00000000" w:rsidRPr="00000000" w14:paraId="000000A7">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2"/>
          <w:szCs w:val="22"/>
          <w:rtl w:val="0"/>
        </w:rPr>
        <w:t xml:space="preserve">Nominee’s Full Name (including credentials)</w:t>
      </w:r>
    </w:p>
    <w:tbl>
      <w:tblPr>
        <w:tblStyle w:val="Table3"/>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607"/>
        <w:gridCol w:w="724"/>
        <w:gridCol w:w="450"/>
        <w:gridCol w:w="1350"/>
        <w:gridCol w:w="664"/>
        <w:gridCol w:w="416"/>
        <w:gridCol w:w="1170"/>
        <w:gridCol w:w="713"/>
        <w:gridCol w:w="828"/>
        <w:gridCol w:w="1357"/>
        <w:tblGridChange w:id="0">
          <w:tblGrid>
            <w:gridCol w:w="1207"/>
            <w:gridCol w:w="607"/>
            <w:gridCol w:w="724"/>
            <w:gridCol w:w="450"/>
            <w:gridCol w:w="1350"/>
            <w:gridCol w:w="664"/>
            <w:gridCol w:w="416"/>
            <w:gridCol w:w="1170"/>
            <w:gridCol w:w="713"/>
            <w:gridCol w:w="828"/>
            <w:gridCol w:w="1357"/>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10"/>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w:t>
            </w:r>
          </w:p>
        </w:tc>
        <w:tc>
          <w:tcPr>
            <w:gridSpan w:val="10"/>
            <w:tcBorders>
              <w:left w:color="000000" w:space="0" w:sz="0" w:val="nil"/>
              <w:right w:color="000000" w:space="0" w:sz="0" w:val="nil"/>
            </w:tcBorders>
            <w:shd w:fill="auto" w:val="clear"/>
            <w:vAlign w:val="bottom"/>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5"/>
            <w:tcBorders>
              <w:left w:color="000000" w:space="0" w:sz="0" w:val="nil"/>
              <w:right w:color="000000" w:space="0" w:sz="0" w:val="nil"/>
            </w:tcBorders>
            <w:shd w:fill="auto" w:val="clear"/>
            <w:vAlign w:val="bottom"/>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left w:color="000000" w:space="0" w:sz="0" w:val="nil"/>
              <w:right w:color="000000" w:space="0" w:sz="0" w:val="nil"/>
            </w:tcBorders>
            <w:shd w:fill="auto" w:val="clear"/>
            <w:vAlign w:val="bottom"/>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9"/>
            <w:tcBorders>
              <w:left w:color="000000" w:space="0" w:sz="0" w:val="nil"/>
              <w:right w:color="000000" w:space="0" w:sz="0" w:val="nil"/>
            </w:tcBorders>
            <w:shd w:fill="auto" w:val="clear"/>
            <w:vAlign w:val="bottom"/>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9"/>
            <w:tcBorders>
              <w:left w:color="000000" w:space="0" w:sz="0" w:val="nil"/>
              <w:right w:color="000000" w:space="0" w:sz="0" w:val="nil"/>
            </w:tcBorders>
            <w:shd w:fill="auto" w:val="clear"/>
            <w:vAlign w:val="bottom"/>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Yes or No</w:t>
            </w:r>
          </w:p>
        </w:tc>
        <w:tc>
          <w:tcPr>
            <w:gridSpan w:val="9"/>
            <w:tcBorders>
              <w:left w:color="000000" w:space="0" w:sz="0" w:val="nil"/>
              <w:right w:color="000000" w:space="0" w:sz="0" w:val="nil"/>
            </w:tcBorders>
            <w:shd w:fill="auto" w:val="clear"/>
            <w:vAlign w:val="bottom"/>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3rdcrjn" w:id="11"/>
            <w:bookmarkEnd w: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No      </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Member #:      </w:t>
            </w:r>
          </w:p>
        </w:tc>
      </w:tr>
    </w:tbl>
    <w:p w:rsidR="00000000" w:rsidDel="00000000" w:rsidP="00000000" w:rsidRDefault="00000000" w:rsidRPr="00000000" w14:paraId="00000116">
      <w:pPr>
        <w:pBdr>
          <w:bottom w:color="000000" w:space="1" w:sz="12" w:val="single"/>
        </w:pBd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7">
      <w:pP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8">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For office use only:</w:t>
      </w:r>
    </w:p>
    <w:p w:rsidR="00000000" w:rsidDel="00000000" w:rsidP="00000000" w:rsidRDefault="00000000" w:rsidRPr="00000000" w14:paraId="00000119">
      <w:pPr>
        <w:pStyle w:val="Heading4"/>
        <w:spacing w:after="120" w:before="0" w:lineRule="auto"/>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Was the nomination submitted by the deadline? </w:t>
        <w:tab/>
        <w:tab/>
        <w:tab/>
        <w:tab/>
        <w:tab/>
        <w:tab/>
      </w:r>
      <w:sdt>
        <w:sdtPr>
          <w:tag w:val="goog_rdk_0"/>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Fonts w:ascii="Arial" w:cs="Arial" w:eastAsia="Arial" w:hAnsi="Arial"/>
          <w:b w:val="0"/>
          <w:sz w:val="22"/>
          <w:szCs w:val="22"/>
          <w:rtl w:val="0"/>
        </w:rPr>
        <w:t xml:space="preserve">Yes</w:t>
      </w:r>
    </w:p>
    <w:p w:rsidR="00000000" w:rsidDel="00000000" w:rsidP="00000000" w:rsidRDefault="00000000" w:rsidRPr="00000000" w14:paraId="0000011A">
      <w:pPr>
        <w:pStyle w:val="Heading4"/>
        <w:spacing w:after="120" w:before="0" w:lineRule="auto"/>
        <w:rPr>
          <w:rFonts w:ascii="Book Antiqua" w:cs="Book Antiqua" w:eastAsia="Book Antiqua" w:hAnsi="Book Antiqua"/>
          <w:b w:val="0"/>
          <w:sz w:val="22"/>
          <w:szCs w:val="22"/>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6in1rg" w:id="12"/>
      <w:bookmarkEnd w:id="1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Service to the People Nomination Information Section for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D">
      <w:pPr>
        <w:pStyle w:val="Heading4"/>
        <w:spacing w:after="120" w:before="120" w:lineRule="auto"/>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Nominee’s Full Name (including credentials)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answer the following questions as thoroughly as possible 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 response to this nomination information section 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 pages or less.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ind w:left="450" w:hanging="450"/>
        <w:rPr>
          <w:rFonts w:ascii="ArialMT" w:cs="ArialMT" w:eastAsia="ArialMT" w:hAnsi="ArialMT"/>
        </w:rPr>
      </w:pPr>
      <w:r w:rsidDel="00000000" w:rsidR="00000000" w:rsidRPr="00000000">
        <w:rPr>
          <w:rFonts w:ascii="ArialMT" w:cs="ArialMT" w:eastAsia="ArialMT" w:hAnsi="ArialMT"/>
          <w:rtl w:val="0"/>
        </w:rPr>
        <w:t xml:space="preserve">1.   Describe the nominee’s civil engineering industry involvement.</w:t>
      </w:r>
    </w:p>
    <w:p w:rsidR="00000000" w:rsidDel="00000000" w:rsidP="00000000" w:rsidRDefault="00000000" w:rsidRPr="00000000" w14:paraId="00000122">
      <w:pPr>
        <w:ind w:left="450" w:firstLine="0"/>
        <w:rPr>
          <w:rFonts w:ascii="ArialMT" w:cs="ArialMT" w:eastAsia="ArialMT" w:hAnsi="ArialMT"/>
        </w:rPr>
      </w:pPr>
      <w:r w:rsidDel="00000000" w:rsidR="00000000" w:rsidRPr="00000000">
        <w:rPr>
          <w:rFonts w:ascii="ArialMT" w:cs="ArialMT" w:eastAsia="ArialMT" w:hAnsi="ArialMT"/>
          <w:rtl w:val="0"/>
        </w:rPr>
        <w:tab/>
      </w:r>
      <w:bookmarkStart w:colFirst="0" w:colLast="0" w:name="bookmark=id.7835cjja2w1" w:id="13"/>
      <w:bookmarkEnd w:id="13"/>
      <w:r w:rsidDel="00000000" w:rsidR="00000000" w:rsidRPr="00000000">
        <w:rPr>
          <w:rFonts w:ascii="ArialMT" w:cs="ArialMT" w:eastAsia="ArialMT" w:hAnsi="ArialMT"/>
          <w:rtl w:val="0"/>
        </w:rPr>
        <w:t xml:space="preserve">     </w:t>
      </w:r>
    </w:p>
    <w:p w:rsidR="00000000" w:rsidDel="00000000" w:rsidP="00000000" w:rsidRDefault="00000000" w:rsidRPr="00000000" w14:paraId="00000123">
      <w:pPr>
        <w:ind w:left="450" w:hanging="450"/>
        <w:rPr>
          <w:rFonts w:ascii="ArialMT" w:cs="ArialMT" w:eastAsia="ArialMT" w:hAnsi="ArialMT"/>
        </w:rPr>
      </w:pPr>
      <w:r w:rsidDel="00000000" w:rsidR="00000000" w:rsidRPr="00000000">
        <w:rPr>
          <w:rtl w:val="0"/>
        </w:rPr>
      </w:r>
    </w:p>
    <w:p w:rsidR="00000000" w:rsidDel="00000000" w:rsidP="00000000" w:rsidRDefault="00000000" w:rsidRPr="00000000" w14:paraId="00000124">
      <w:pPr>
        <w:ind w:left="450" w:hanging="450"/>
        <w:rPr>
          <w:rFonts w:ascii="ArialMT" w:cs="ArialMT" w:eastAsia="ArialMT" w:hAnsi="ArialMT"/>
        </w:rPr>
      </w:pPr>
      <w:r w:rsidDel="00000000" w:rsidR="00000000" w:rsidRPr="00000000">
        <w:rPr>
          <w:rFonts w:ascii="ArialMT" w:cs="ArialMT" w:eastAsia="ArialMT" w:hAnsi="ArialMT"/>
          <w:rtl w:val="0"/>
        </w:rPr>
        <w:t xml:space="preserve">2.   Provide any other information regarding the nominee to be considered for this award.</w:t>
      </w:r>
    </w:p>
    <w:bookmarkStart w:colFirst="0" w:colLast="0" w:name="bookmark=id.35nkun2" w:id="14"/>
    <w:bookmarkEnd w:id="14"/>
    <w:p w:rsidR="00000000" w:rsidDel="00000000" w:rsidP="00000000" w:rsidRDefault="00000000" w:rsidRPr="00000000" w14:paraId="00000125">
      <w:pPr>
        <w:ind w:left="450" w:firstLine="0"/>
        <w:rPr>
          <w:rFonts w:ascii="ArialMT" w:cs="ArialMT" w:eastAsia="ArialMT" w:hAnsi="ArialMT"/>
        </w:rPr>
      </w:pPr>
      <w:r w:rsidDel="00000000" w:rsidR="00000000" w:rsidRPr="00000000">
        <w:rPr>
          <w:rFonts w:ascii="ArialMT" w:cs="ArialMT" w:eastAsia="ArialMT" w:hAnsi="ArialMT"/>
          <w:rtl w:val="0"/>
        </w:rPr>
        <w:t xml:space="preserve">     </w:t>
      </w:r>
    </w:p>
    <w:p w:rsidR="00000000" w:rsidDel="00000000" w:rsidP="00000000" w:rsidRDefault="00000000" w:rsidRPr="00000000" w14:paraId="00000126">
      <w:pPr>
        <w:rPr>
          <w:rFonts w:ascii="ArialMT" w:cs="ArialMT" w:eastAsia="ArialMT" w:hAnsi="ArialMT"/>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M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St. Louis Section Service to the People Award</w:t>
      <w:tab/>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 202</w:t>
    </w:r>
    <w:r w:rsidDel="00000000" w:rsidR="00000000" w:rsidRPr="00000000">
      <w:rPr>
        <w:rFonts w:ascii="Arial" w:cs="Arial" w:eastAsia="Arial" w:hAnsi="Arial"/>
        <w:sz w:val="22"/>
        <w:szCs w:val="22"/>
        <w:rtl w:val="0"/>
      </w:rPr>
      <w:t xml:space="preserve">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60" w:before="160" w:lineRule="auto"/>
    </w:pPr>
    <w:rPr>
      <w:rFonts w:ascii="Arial Narrow" w:cs="Arial Narrow" w:eastAsia="Arial Narrow" w:hAnsi="Arial Narrow"/>
      <w:b w:val="1"/>
      <w:sz w:val="36"/>
      <w:szCs w:val="36"/>
    </w:rPr>
  </w:style>
  <w:style w:type="paragraph" w:styleId="Heading3">
    <w:name w:val="heading 3"/>
    <w:basedOn w:val="Normal"/>
    <w:next w:val="Normal"/>
    <w:pPr>
      <w:keepNext w:val="1"/>
      <w:keepLines w:val="1"/>
      <w:spacing w:after="80" w:before="80" w:lineRule="auto"/>
    </w:pPr>
    <w:rPr>
      <w:rFonts w:ascii="Arial Narrow" w:cs="Arial Narrow" w:eastAsia="Arial Narrow" w:hAnsi="Arial Narrow"/>
      <w:b w:val="1"/>
      <w:sz w:val="28"/>
      <w:szCs w:val="28"/>
    </w:rPr>
  </w:style>
  <w:style w:type="paragraph" w:styleId="Heading4">
    <w:name w:val="heading 4"/>
    <w:basedOn w:val="Normal"/>
    <w:next w:val="Normal"/>
    <w:pPr>
      <w:keepNext w:val="1"/>
      <w:keepLines w:val="1"/>
      <w:spacing w:after="80" w:before="80" w:lineRule="auto"/>
    </w:pPr>
    <w:rPr>
      <w:rFonts w:ascii="Arial Narrow" w:cs="Arial Narrow" w:eastAsia="Arial Narrow" w:hAnsi="Arial Narrow"/>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72588"/>
  </w:style>
  <w:style w:type="paragraph" w:styleId="Heading2">
    <w:name w:val="heading 2"/>
    <w:basedOn w:val="Normal"/>
    <w:next w:val="BodyText"/>
    <w:link w:val="Heading2Char"/>
    <w:qFormat w:val="1"/>
    <w:rsid w:val="009A66B8"/>
    <w:pPr>
      <w:keepNext w:val="1"/>
      <w:keepLines w:val="1"/>
      <w:spacing w:after="160" w:before="160"/>
      <w:outlineLvl w:val="1"/>
    </w:pPr>
    <w:rPr>
      <w:rFonts w:ascii="Arial Narrow" w:cs="Times New Roman" w:eastAsia="Times New Roman" w:hAnsi="Arial Narrow"/>
      <w:b w:val="1"/>
      <w:sz w:val="36"/>
      <w:szCs w:val="20"/>
    </w:rPr>
  </w:style>
  <w:style w:type="paragraph" w:styleId="Heading3">
    <w:name w:val="heading 3"/>
    <w:basedOn w:val="Normal"/>
    <w:next w:val="BodyText"/>
    <w:link w:val="Heading3Char"/>
    <w:qFormat w:val="1"/>
    <w:rsid w:val="009A66B8"/>
    <w:pPr>
      <w:keepNext w:val="1"/>
      <w:keepLines w:val="1"/>
      <w:spacing w:after="80" w:before="80"/>
      <w:outlineLvl w:val="2"/>
    </w:pPr>
    <w:rPr>
      <w:rFonts w:ascii="Arial Narrow" w:cs="Times New Roman" w:eastAsia="Times New Roman" w:hAnsi="Arial Narrow"/>
      <w:b w:val="1"/>
      <w:sz w:val="28"/>
      <w:szCs w:val="20"/>
    </w:rPr>
  </w:style>
  <w:style w:type="paragraph" w:styleId="Heading4">
    <w:name w:val="heading 4"/>
    <w:basedOn w:val="Normal"/>
    <w:next w:val="BodyText"/>
    <w:link w:val="Heading4Char"/>
    <w:qFormat w:val="1"/>
    <w:rsid w:val="009A66B8"/>
    <w:pPr>
      <w:keepNext w:val="1"/>
      <w:keepLines w:val="1"/>
      <w:spacing w:after="80" w:before="80"/>
      <w:outlineLvl w:val="3"/>
    </w:pPr>
    <w:rPr>
      <w:rFonts w:ascii="Arial Narrow" w:cs="Times New Roman" w:eastAsia="Times New Roman" w:hAnsi="Arial Narrow"/>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9A66B8"/>
    <w:rPr>
      <w:rFonts w:ascii="Arial Narrow" w:cs="Times New Roman" w:eastAsia="Times New Roman" w:hAnsi="Arial Narrow"/>
      <w:b w:val="1"/>
      <w:sz w:val="36"/>
      <w:szCs w:val="20"/>
    </w:rPr>
  </w:style>
  <w:style w:type="character" w:styleId="Heading3Char" w:customStyle="1">
    <w:name w:val="Heading 3 Char"/>
    <w:basedOn w:val="DefaultParagraphFont"/>
    <w:link w:val="Heading3"/>
    <w:rsid w:val="009A66B8"/>
    <w:rPr>
      <w:rFonts w:ascii="Arial Narrow" w:cs="Times New Roman" w:eastAsia="Times New Roman" w:hAnsi="Arial Narrow"/>
      <w:b w:val="1"/>
      <w:sz w:val="28"/>
      <w:szCs w:val="20"/>
    </w:rPr>
  </w:style>
  <w:style w:type="character" w:styleId="Heading4Char" w:customStyle="1">
    <w:name w:val="Heading 4 Char"/>
    <w:basedOn w:val="DefaultParagraphFont"/>
    <w:link w:val="Heading4"/>
    <w:rsid w:val="009A66B8"/>
    <w:rPr>
      <w:rFonts w:ascii="Arial Narrow" w:cs="Times New Roman" w:eastAsia="Times New Roman" w:hAnsi="Arial Narrow"/>
      <w:b w:val="1"/>
      <w:szCs w:val="20"/>
    </w:rPr>
  </w:style>
  <w:style w:type="paragraph" w:styleId="BodyText">
    <w:name w:val="Body Text"/>
    <w:basedOn w:val="Normal"/>
    <w:link w:val="BodyTextChar"/>
    <w:rsid w:val="009A66B8"/>
    <w:pPr>
      <w:spacing w:after="160"/>
    </w:pPr>
    <w:rPr>
      <w:rFonts w:ascii="Book Antiqua" w:cs="Times New Roman" w:eastAsia="Times New Roman" w:hAnsi="Book Antiqua"/>
      <w:sz w:val="22"/>
      <w:szCs w:val="20"/>
    </w:rPr>
  </w:style>
  <w:style w:type="character" w:styleId="BodyTextChar" w:customStyle="1">
    <w:name w:val="Body Text Char"/>
    <w:basedOn w:val="DefaultParagraphFont"/>
    <w:link w:val="BodyText"/>
    <w:rsid w:val="009A66B8"/>
    <w:rPr>
      <w:rFonts w:ascii="Book Antiqua" w:cs="Times New Roman" w:eastAsia="Times New Roman" w:hAnsi="Book Antiqua"/>
      <w:sz w:val="22"/>
      <w:szCs w:val="20"/>
    </w:rPr>
  </w:style>
  <w:style w:type="character" w:styleId="Hyperlink">
    <w:name w:val="Hyperlink"/>
    <w:rsid w:val="009A66B8"/>
    <w:rPr>
      <w:color w:val="0000ff"/>
      <w:u w:val="single"/>
    </w:rPr>
  </w:style>
  <w:style w:type="paragraph" w:styleId="BodyTextIndent">
    <w:name w:val="Body Text Indent"/>
    <w:basedOn w:val="Normal"/>
    <w:link w:val="BodyTextIndentChar"/>
    <w:rsid w:val="009A66B8"/>
    <w:pPr>
      <w:spacing w:after="120"/>
      <w:ind w:left="360"/>
    </w:pPr>
    <w:rPr>
      <w:rFonts w:ascii="Book Antiqua" w:cs="Times New Roman" w:eastAsia="Times New Roman" w:hAnsi="Book Antiqua"/>
      <w:sz w:val="22"/>
      <w:szCs w:val="20"/>
    </w:rPr>
  </w:style>
  <w:style w:type="character" w:styleId="BodyTextIndentChar" w:customStyle="1">
    <w:name w:val="Body Text Indent Char"/>
    <w:basedOn w:val="DefaultParagraphFont"/>
    <w:link w:val="BodyTextIndent"/>
    <w:rsid w:val="009A66B8"/>
    <w:rPr>
      <w:rFonts w:ascii="Book Antiqua" w:cs="Times New Roman" w:eastAsia="Times New Roman" w:hAnsi="Book Antiqua"/>
      <w:sz w:val="22"/>
      <w:szCs w:val="20"/>
    </w:rPr>
  </w:style>
  <w:style w:type="paragraph" w:styleId="NormalWeb">
    <w:name w:val="Normal (Web)"/>
    <w:basedOn w:val="Normal"/>
    <w:uiPriority w:val="99"/>
    <w:unhideWhenUsed w:val="1"/>
    <w:rsid w:val="009A66B8"/>
    <w:pPr>
      <w:spacing w:after="4" w:before="4"/>
    </w:pPr>
    <w:rPr>
      <w:rFonts w:ascii="Times New Roman" w:cs="Times New Roman" w:eastAsia="Times New Roman" w:hAnsi="Times New Roman"/>
    </w:rPr>
  </w:style>
  <w:style w:type="character" w:styleId="FollowedHyperlink">
    <w:name w:val="FollowedHyperlink"/>
    <w:basedOn w:val="DefaultParagraphFont"/>
    <w:uiPriority w:val="99"/>
    <w:semiHidden w:val="1"/>
    <w:unhideWhenUsed w:val="1"/>
    <w:rsid w:val="009A66B8"/>
    <w:rPr>
      <w:color w:val="800080" w:themeColor="followedHyperlink"/>
      <w:u w:val="single"/>
    </w:rPr>
  </w:style>
  <w:style w:type="paragraph" w:styleId="BalloonText">
    <w:name w:val="Balloon Text"/>
    <w:basedOn w:val="Normal"/>
    <w:link w:val="BalloonTextChar"/>
    <w:uiPriority w:val="99"/>
    <w:semiHidden w:val="1"/>
    <w:unhideWhenUsed w:val="1"/>
    <w:rsid w:val="0066268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6268C"/>
    <w:rPr>
      <w:rFonts w:ascii="Tahoma" w:cs="Tahoma" w:hAnsi="Tahoma"/>
      <w:sz w:val="16"/>
      <w:szCs w:val="16"/>
    </w:rPr>
  </w:style>
  <w:style w:type="character" w:styleId="UnresolvedMention">
    <w:name w:val="Unresolved Mention"/>
    <w:basedOn w:val="DefaultParagraphFont"/>
    <w:uiPriority w:val="99"/>
    <w:semiHidden w:val="1"/>
    <w:unhideWhenUsed w:val="1"/>
    <w:rsid w:val="00EE03F5"/>
    <w:rPr>
      <w:color w:val="605e5c"/>
      <w:shd w:color="auto" w:fill="e1dfdd" w:val="clear"/>
    </w:rPr>
  </w:style>
  <w:style w:type="paragraph" w:styleId="Header">
    <w:name w:val="header"/>
    <w:basedOn w:val="Normal"/>
    <w:link w:val="HeaderChar"/>
    <w:uiPriority w:val="99"/>
    <w:unhideWhenUsed w:val="1"/>
    <w:rsid w:val="001353AB"/>
    <w:pPr>
      <w:tabs>
        <w:tab w:val="center" w:pos="4680"/>
        <w:tab w:val="right" w:pos="9360"/>
      </w:tabs>
    </w:pPr>
  </w:style>
  <w:style w:type="character" w:styleId="HeaderChar" w:customStyle="1">
    <w:name w:val="Header Char"/>
    <w:basedOn w:val="DefaultParagraphFont"/>
    <w:link w:val="Header"/>
    <w:uiPriority w:val="99"/>
    <w:rsid w:val="001353AB"/>
  </w:style>
  <w:style w:type="paragraph" w:styleId="Footer">
    <w:name w:val="footer"/>
    <w:basedOn w:val="Normal"/>
    <w:link w:val="FooterChar"/>
    <w:uiPriority w:val="99"/>
    <w:unhideWhenUsed w:val="1"/>
    <w:rsid w:val="001353AB"/>
    <w:pPr>
      <w:tabs>
        <w:tab w:val="center" w:pos="4680"/>
        <w:tab w:val="right" w:pos="9360"/>
      </w:tabs>
    </w:pPr>
  </w:style>
  <w:style w:type="character" w:styleId="FooterChar" w:customStyle="1">
    <w:name w:val="Footer Char"/>
    <w:basedOn w:val="DefaultParagraphFont"/>
    <w:link w:val="Footer"/>
    <w:uiPriority w:val="99"/>
    <w:rsid w:val="001353A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mailto:nwitushynsky@gbateam.com" TargetMode="External"/><Relationship Id="rId12" Type="http://schemas.openxmlformats.org/officeDocument/2006/relationships/hyperlink" Target="mailto:nwitushynsky@gbatea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cc7fee7sQsROsfd31cBEuKpHA==">CgMxLjAaMAoBMBIrCikIB0IlChFRdWF0dHJvY2VudG8gU2FucxIQQXJpYWwgVW5pY29kZSBNUzIJaWQuZ2pkZ3hzMgppZC4zMGowemxsMgppZC4xZm9iOXRlMgppZC4zem55c2g3MgppZC4yZXQ5MnAwMglpZC50eWpjd3QyCmlkLjNkeTZ2a20yCmlkLjF0M2g1c2YyCmlkLjRkMzRvZzgyCWguMnM4ZXlvMTIKaWQuMTdkcDh2dTIJaC4zcmRjcmpuMgloLjI2aW4xcmcyDmlkLjc4MzVjamphMncxMgppZC4zNW5rdW4yOAByITFkNGJfeE1SY2MzWjFwYW1NRnNCelZ4SXAzOGJ3VERl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2021-02-02T14:02:00Z</dcterms:created>
  <dc:creator>Marsia Murphey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7ab14bcb-5986-484e-bf7a-853f9c4b7b96</vt:lpwstr>
  </property>
  <property fmtid="{D5CDD505-2E9C-101B-9397-08002B2CF9AE}" pid="3" name="bjSaver">
    <vt:lpwstr>nAPneN7WfBtE9btOragIHOIBZ/W/A0C5</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{80401F28-425E-4EF8-AF24-509E2DFC4A4C}</vt:lpwstr>
  </property>
</Properties>
</file>